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河北科技师范学院</w:t>
      </w:r>
    </w:p>
    <w:p>
      <w:pPr>
        <w:pStyle w:val="2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color w:val="FF0000"/>
          <w:sz w:val="30"/>
          <w:szCs w:val="30"/>
        </w:rPr>
        <w:t>×××</w:t>
      </w:r>
      <w:r>
        <w:rPr>
          <w:rFonts w:ascii="Times New Roman" w:hAnsi="Times New Roman" w:eastAsia="黑体" w:cs="Times New Roman"/>
          <w:sz w:val="30"/>
          <w:szCs w:val="30"/>
        </w:rPr>
        <w:t>专业《</w:t>
      </w:r>
      <w:r>
        <w:rPr>
          <w:rFonts w:ascii="Times New Roman" w:hAnsi="Times New Roman" w:eastAsia="黑体" w:cs="Times New Roman"/>
          <w:color w:val="FF0000"/>
          <w:sz w:val="30"/>
          <w:szCs w:val="30"/>
        </w:rPr>
        <w:t>课程目标</w:t>
      </w:r>
      <w:r>
        <w:rPr>
          <w:rFonts w:ascii="Times New Roman" w:hAnsi="Times New Roman" w:eastAsia="黑体" w:cs="Times New Roman"/>
          <w:sz w:val="30"/>
          <w:szCs w:val="30"/>
        </w:rPr>
        <w:t>》课程目标达成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情况</w:t>
      </w:r>
      <w:r>
        <w:rPr>
          <w:rFonts w:ascii="Times New Roman" w:hAnsi="Times New Roman" w:eastAsia="黑体" w:cs="Times New Roman"/>
          <w:sz w:val="30"/>
          <w:szCs w:val="30"/>
        </w:rPr>
        <w:t>评价报告</w:t>
      </w:r>
    </w:p>
    <w:p>
      <w:pPr>
        <w:spacing w:before="312" w:beforeLines="100" w:after="312" w:afterLines="100"/>
        <w:ind w:firstLine="440" w:firstLineChars="200"/>
        <w:rPr>
          <w:rFonts w:ascii="Times New Roman" w:hAnsi="Times New Roman" w:eastAsia="黑体"/>
          <w:b/>
          <w:sz w:val="22"/>
          <w:szCs w:val="21"/>
        </w:rPr>
      </w:pPr>
      <w:r>
        <w:rPr>
          <w:rFonts w:ascii="Times New Roman" w:hAnsi="Times New Roman" w:eastAsia="黑体"/>
          <w:b/>
          <w:sz w:val="22"/>
          <w:szCs w:val="21"/>
        </w:rPr>
        <w:t>一、课程基本情况</w:t>
      </w:r>
      <w:bookmarkStart w:id="0" w:name="_GoBack"/>
      <w:bookmarkEnd w:id="0"/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81"/>
        <w:gridCol w:w="1241"/>
        <w:gridCol w:w="1302"/>
        <w:gridCol w:w="1300"/>
        <w:gridCol w:w="1047"/>
        <w:gridCol w:w="1103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课程编码</w:t>
            </w:r>
          </w:p>
        </w:tc>
        <w:tc>
          <w:tcPr>
            <w:tcW w:w="6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课程名称</w:t>
            </w:r>
          </w:p>
        </w:tc>
        <w:tc>
          <w:tcPr>
            <w:tcW w:w="701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课程类别</w:t>
            </w:r>
          </w:p>
        </w:tc>
        <w:tc>
          <w:tcPr>
            <w:tcW w:w="56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学分</w:t>
            </w:r>
          </w:p>
        </w:tc>
        <w:tc>
          <w:tcPr>
            <w:tcW w:w="5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主要</w:t>
            </w:r>
          </w:p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考核方式</w:t>
            </w:r>
          </w:p>
        </w:tc>
        <w:tc>
          <w:tcPr>
            <w:tcW w:w="3269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开课学期</w:t>
            </w:r>
          </w:p>
        </w:tc>
        <w:tc>
          <w:tcPr>
            <w:tcW w:w="5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授课对象</w:t>
            </w:r>
          </w:p>
        </w:tc>
        <w:tc>
          <w:tcPr>
            <w:tcW w:w="4383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选课人数</w:t>
            </w:r>
          </w:p>
        </w:tc>
        <w:tc>
          <w:tcPr>
            <w:tcW w:w="6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参评人数</w:t>
            </w:r>
          </w:p>
        </w:tc>
        <w:tc>
          <w:tcPr>
            <w:tcW w:w="701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课程目标达成度期望值</w:t>
            </w:r>
          </w:p>
        </w:tc>
        <w:tc>
          <w:tcPr>
            <w:tcW w:w="111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任课教师</w:t>
            </w:r>
          </w:p>
        </w:tc>
        <w:tc>
          <w:tcPr>
            <w:tcW w:w="6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评价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责任人</w:t>
            </w:r>
          </w:p>
        </w:tc>
        <w:tc>
          <w:tcPr>
            <w:tcW w:w="701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评价参与人</w:t>
            </w:r>
          </w:p>
        </w:tc>
        <w:tc>
          <w:tcPr>
            <w:tcW w:w="111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spacing w:before="312" w:beforeLines="100" w:after="312" w:afterLines="100"/>
        <w:ind w:firstLine="440" w:firstLineChars="200"/>
        <w:rPr>
          <w:rFonts w:ascii="Times New Roman" w:hAnsi="Times New Roman" w:eastAsia="黑体"/>
          <w:b/>
          <w:sz w:val="22"/>
          <w:szCs w:val="21"/>
        </w:rPr>
      </w:pPr>
      <w:r>
        <w:rPr>
          <w:rFonts w:ascii="Times New Roman" w:hAnsi="Times New Roman" w:eastAsia="黑体"/>
          <w:b/>
          <w:sz w:val="22"/>
          <w:szCs w:val="21"/>
        </w:rPr>
        <w:t>二、课程目标与毕业要求的对应关系</w:t>
      </w:r>
    </w:p>
    <w:p>
      <w:pPr>
        <w:ind w:firstLine="420" w:firstLineChars="200"/>
        <w:rPr>
          <w:rFonts w:ascii="Times New Roman" w:hAnsi="Times New Roman"/>
          <w:bCs/>
          <w:color w:val="FF0000"/>
          <w:szCs w:val="21"/>
        </w:rPr>
      </w:pPr>
      <w:r>
        <w:rPr>
          <w:rFonts w:ascii="Times New Roman" w:hAnsi="Times New Roman"/>
          <w:bCs/>
          <w:color w:val="FF0000"/>
          <w:szCs w:val="21"/>
        </w:rPr>
        <w:t>【结合人才培养方案中的课程对毕业要求的支撑强度填写。】</w:t>
      </w:r>
    </w:p>
    <w:tbl>
      <w:tblPr>
        <w:tblStyle w:val="12"/>
        <w:tblpPr w:leftFromText="180" w:rightFromText="180" w:vertAnchor="text" w:horzAnchor="margin" w:tblpXSpec="center" w:tblpY="3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893"/>
        <w:gridCol w:w="750"/>
        <w:gridCol w:w="3454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</w:trPr>
        <w:tc>
          <w:tcPr>
            <w:tcW w:w="2096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权重</w:t>
            </w:r>
          </w:p>
        </w:tc>
        <w:tc>
          <w:tcPr>
            <w:tcW w:w="1860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毕业要求指标点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34" w:hRule="atLeast"/>
        </w:trPr>
        <w:tc>
          <w:tcPr>
            <w:tcW w:w="2096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课程目标1：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（填写具体内容）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34" w:hRule="atLeast"/>
        </w:trPr>
        <w:tc>
          <w:tcPr>
            <w:tcW w:w="2096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34" w:hRule="atLeast"/>
        </w:trPr>
        <w:tc>
          <w:tcPr>
            <w:tcW w:w="2096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spacing w:before="312" w:beforeLines="100" w:after="312" w:afterLines="100"/>
        <w:ind w:firstLine="440" w:firstLineChars="200"/>
        <w:rPr>
          <w:rFonts w:ascii="Times New Roman" w:hAnsi="Times New Roman" w:eastAsia="黑体"/>
          <w:b/>
          <w:sz w:val="22"/>
          <w:szCs w:val="21"/>
        </w:rPr>
      </w:pPr>
      <w:r>
        <w:rPr>
          <w:rFonts w:ascii="Times New Roman" w:hAnsi="Times New Roman" w:eastAsia="黑体"/>
          <w:b/>
          <w:sz w:val="22"/>
          <w:szCs w:val="21"/>
        </w:rPr>
        <w:t>三、课程目标考核方法</w:t>
      </w:r>
    </w:p>
    <w:p>
      <w:pPr>
        <w:snapToGrid w:val="0"/>
        <w:ind w:firstLine="420" w:firstLineChars="200"/>
        <w:rPr>
          <w:rFonts w:ascii="Times New Roman" w:hAnsi="Times New Roman"/>
          <w:bCs/>
          <w:color w:val="FF0000"/>
          <w:szCs w:val="21"/>
        </w:rPr>
      </w:pPr>
      <w:r>
        <w:rPr>
          <w:rFonts w:ascii="Times New Roman" w:hAnsi="Times New Roman"/>
          <w:bCs/>
          <w:color w:val="FF0000"/>
          <w:szCs w:val="21"/>
        </w:rPr>
        <w:t>【考核环节如：课堂表现、课后作业、阶段测试、小设计、期末测试等，在课程目标考核对应的考试环节的表格中打√。】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056"/>
        <w:gridCol w:w="1807"/>
        <w:gridCol w:w="1809"/>
        <w:gridCol w:w="1807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考核环节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课程目标1</w:t>
            </w:r>
          </w:p>
        </w:tc>
        <w:tc>
          <w:tcPr>
            <w:tcW w:w="974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课程目标2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课程目标3</w:t>
            </w:r>
          </w:p>
        </w:tc>
        <w:tc>
          <w:tcPr>
            <w:tcW w:w="974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考核方式1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考核方式2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考核方式N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spacing w:before="312" w:beforeLines="100" w:after="312" w:afterLines="100"/>
        <w:ind w:firstLine="440" w:firstLineChars="200"/>
        <w:rPr>
          <w:rFonts w:ascii="Times New Roman" w:hAnsi="Times New Roman" w:eastAsia="黑体"/>
          <w:b/>
          <w:sz w:val="22"/>
          <w:szCs w:val="21"/>
        </w:rPr>
      </w:pPr>
      <w:r>
        <w:rPr>
          <w:rFonts w:ascii="Times New Roman" w:hAnsi="Times New Roman" w:eastAsia="黑体"/>
          <w:b/>
          <w:sz w:val="22"/>
          <w:szCs w:val="21"/>
        </w:rPr>
        <w:t>四、课程目标达成评价结果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黑体"/>
          <w:b/>
          <w:szCs w:val="21"/>
        </w:rPr>
      </w:pPr>
      <w:r>
        <w:rPr>
          <w:rFonts w:ascii="Times New Roman" w:hAnsi="Times New Roman" w:eastAsia="黑体"/>
          <w:b/>
          <w:szCs w:val="21"/>
        </w:rPr>
        <w:t>1.教师、学生评价结果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/>
          <w:bCs/>
          <w:color w:val="FF0000"/>
          <w:szCs w:val="21"/>
        </w:rPr>
      </w:pPr>
      <w:r>
        <w:rPr>
          <w:rFonts w:ascii="Times New Roman" w:hAnsi="Times New Roman"/>
          <w:bCs/>
          <w:color w:val="FF0000"/>
          <w:szCs w:val="21"/>
        </w:rPr>
        <w:t>【1.根据课程目标制作调查问卷，分为五档：完全实现、较好实现、基本实现、较差、很差；分别赋分：1、0.8、0.6、0.4、0.2；2.教师评价指任课教师对课程目标是否实现的主观评价，如有多名任课教师，取教师样本的平均值；3.学生评价指学生对课程目标是否实现的主观评价，取学生样本的平均值。整体课程目标取课程分目标的平均值。】</w:t>
      </w:r>
    </w:p>
    <w:tbl>
      <w:tblPr>
        <w:tblStyle w:val="12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547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2547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教师评价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学生评价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课程目标n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整体课程目标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spacing w:before="312" w:beforeLines="100" w:after="312" w:afterLines="100" w:line="240" w:lineRule="exact"/>
        <w:ind w:firstLine="420" w:firstLineChars="200"/>
        <w:rPr>
          <w:rFonts w:ascii="Times New Roman" w:hAnsi="Times New Roman" w:eastAsia="黑体"/>
          <w:b/>
          <w:szCs w:val="21"/>
        </w:rPr>
      </w:pPr>
      <w:r>
        <w:rPr>
          <w:rFonts w:ascii="Times New Roman" w:hAnsi="Times New Roman" w:eastAsia="黑体"/>
          <w:b/>
          <w:szCs w:val="21"/>
        </w:rPr>
        <w:t>2.课程考核成绩评价结果</w:t>
      </w:r>
    </w:p>
    <w:p>
      <w:pPr>
        <w:spacing w:line="460" w:lineRule="exact"/>
        <w:ind w:firstLine="420" w:firstLineChars="200"/>
        <w:rPr>
          <w:rFonts w:ascii="Times New Roman" w:hAnsi="Times New Roman"/>
          <w:bCs/>
          <w:color w:val="FF0000"/>
          <w:szCs w:val="21"/>
        </w:rPr>
      </w:pPr>
      <w:r>
        <w:rPr>
          <w:rFonts w:ascii="Times New Roman" w:hAnsi="Times New Roman"/>
          <w:bCs/>
          <w:color w:val="FF0000"/>
          <w:szCs w:val="21"/>
        </w:rPr>
        <w:t>【</w:t>
      </w:r>
      <w:r>
        <w:rPr>
          <w:rFonts w:ascii="Times New Roman" w:hAnsi="Times New Roman"/>
          <w:b/>
          <w:bCs/>
          <w:color w:val="FF0000"/>
          <w:szCs w:val="21"/>
        </w:rPr>
        <w:t>考核依据：</w:t>
      </w:r>
      <w:r>
        <w:rPr>
          <w:rFonts w:ascii="Times New Roman" w:hAnsi="Times New Roman"/>
          <w:bCs/>
          <w:color w:val="FF0000"/>
          <w:szCs w:val="21"/>
        </w:rPr>
        <w:t>填写通过考核什么内容实现课程目标的评价。</w:t>
      </w:r>
      <w:r>
        <w:rPr>
          <w:rFonts w:ascii="Times New Roman" w:hAnsi="Times New Roman"/>
          <w:b/>
          <w:bCs/>
          <w:color w:val="FF0000"/>
          <w:szCs w:val="21"/>
        </w:rPr>
        <w:t>目标分值：</w:t>
      </w:r>
      <w:r>
        <w:rPr>
          <w:rFonts w:ascii="Times New Roman" w:hAnsi="Times New Roman"/>
          <w:bCs/>
          <w:color w:val="FF0000"/>
          <w:szCs w:val="21"/>
        </w:rPr>
        <w:t>对应考核环节的满分。</w:t>
      </w:r>
      <w:r>
        <w:rPr>
          <w:rFonts w:ascii="Times New Roman" w:hAnsi="Times New Roman"/>
          <w:b/>
          <w:bCs/>
          <w:color w:val="FF0000"/>
          <w:szCs w:val="21"/>
        </w:rPr>
        <w:t>权重：</w:t>
      </w:r>
      <w:r>
        <w:rPr>
          <w:rFonts w:ascii="Times New Roman" w:hAnsi="Times New Roman"/>
          <w:bCs/>
          <w:color w:val="FF0000"/>
          <w:szCs w:val="21"/>
        </w:rPr>
        <w:t xml:space="preserve">对应考核环节在对应的课程目标中的权重，a%+b%+n%=1。  </w:t>
      </w:r>
      <w:r>
        <w:rPr>
          <w:rFonts w:ascii="Times New Roman" w:hAnsi="Times New Roman"/>
          <w:b/>
          <w:bCs/>
          <w:color w:val="FF0000"/>
          <w:szCs w:val="21"/>
        </w:rPr>
        <w:t>实际平均分：</w:t>
      </w:r>
      <w:r>
        <w:rPr>
          <w:rFonts w:ascii="Times New Roman" w:hAnsi="Times New Roman"/>
          <w:bCs/>
          <w:color w:val="FF0000"/>
          <w:szCs w:val="21"/>
        </w:rPr>
        <w:t>为参与评价的学生在该环节的平均分。</w:t>
      </w:r>
      <w:r>
        <w:rPr>
          <w:rFonts w:ascii="Times New Roman" w:hAnsi="Times New Roman"/>
          <w:b/>
          <w:bCs/>
          <w:color w:val="FF0000"/>
          <w:szCs w:val="21"/>
        </w:rPr>
        <w:t>目标达成评价值：</w:t>
      </w:r>
      <w:r>
        <w:rPr>
          <w:rFonts w:ascii="Times New Roman" w:hAnsi="Times New Roman"/>
          <w:bCs/>
          <w:color w:val="FF0000"/>
          <w:szCs w:val="21"/>
        </w:rPr>
        <w:t>∑（实际平均分/目标分值</w:t>
      </w:r>
      <w:r>
        <w:rPr>
          <w:rFonts w:hint="eastAsia" w:ascii="MS Mincho" w:hAnsi="MS Mincho" w:eastAsia="MS Mincho" w:cs="MS Mincho"/>
          <w:bCs/>
          <w:color w:val="FF0000"/>
          <w:szCs w:val="21"/>
        </w:rPr>
        <w:t>✖</w:t>
      </w:r>
      <w:r>
        <w:rPr>
          <w:rFonts w:ascii="Times New Roman" w:hAnsi="Times New Roman"/>
          <w:bCs/>
          <w:color w:val="FF0000"/>
          <w:szCs w:val="21"/>
        </w:rPr>
        <w:t>权重）。</w:t>
      </w:r>
      <w:r>
        <w:rPr>
          <w:rFonts w:ascii="Times New Roman" w:hAnsi="Times New Roman"/>
          <w:b/>
          <w:bCs/>
          <w:color w:val="FF0000"/>
          <w:szCs w:val="21"/>
        </w:rPr>
        <w:t>整体课程目标达成评价值：</w:t>
      </w:r>
      <w:r>
        <w:rPr>
          <w:rFonts w:ascii="Times New Roman" w:hAnsi="Times New Roman"/>
          <w:bCs/>
          <w:color w:val="FF0000"/>
          <w:szCs w:val="21"/>
        </w:rPr>
        <w:t>为课程分目标达成评价值的平均值。</w:t>
      </w:r>
      <w:r>
        <w:rPr>
          <w:rFonts w:ascii="Times New Roman" w:hAnsi="Times New Roman"/>
          <w:b/>
          <w:bCs/>
          <w:color w:val="FF0000"/>
          <w:szCs w:val="21"/>
        </w:rPr>
        <w:t>课程目标达成评价值柱状图：</w:t>
      </w:r>
      <w:r>
        <w:rPr>
          <w:rFonts w:ascii="Times New Roman" w:hAnsi="Times New Roman"/>
          <w:bCs/>
          <w:color w:val="FF0000"/>
          <w:szCs w:val="21"/>
        </w:rPr>
        <w:t>用来比较各个课程目标的达成情况。】</w:t>
      </w:r>
    </w:p>
    <w:p>
      <w:pPr>
        <w:spacing w:line="340" w:lineRule="exact"/>
        <w:rPr>
          <w:rFonts w:ascii="Times New Roman" w:hAnsi="Times New Roman"/>
        </w:rPr>
      </w:pP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242"/>
        <w:gridCol w:w="2871"/>
        <w:gridCol w:w="1430"/>
        <w:gridCol w:w="795"/>
        <w:gridCol w:w="795"/>
        <w:gridCol w:w="95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30" w:hRule="atLeast"/>
          <w:tblHeader/>
          <w:jc w:val="center"/>
        </w:trPr>
        <w:tc>
          <w:tcPr>
            <w:tcW w:w="669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</w:t>
            </w:r>
          </w:p>
        </w:tc>
        <w:tc>
          <w:tcPr>
            <w:tcW w:w="1546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考核依据</w:t>
            </w: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考核方式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（环节）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权重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目标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分值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实际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平均分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目标达成评价值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9" w:type="pct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课程目标1</w:t>
            </w:r>
          </w:p>
        </w:tc>
        <w:tc>
          <w:tcPr>
            <w:tcW w:w="1546" w:type="pct"/>
            <w:shd w:val="clear" w:color="auto" w:fill="auto"/>
          </w:tcPr>
          <w:p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考核方式1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a%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考核方式2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b%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6" w:type="pct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考核方式N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n%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6" w:type="pct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69" w:type="pct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课程目标2</w:t>
            </w:r>
          </w:p>
        </w:tc>
        <w:tc>
          <w:tcPr>
            <w:tcW w:w="1546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考核方式1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a%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考核方式2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b%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6" w:type="pct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考核方式N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n%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6" w:type="pct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69" w:type="pct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课程目标3</w:t>
            </w:r>
          </w:p>
        </w:tc>
        <w:tc>
          <w:tcPr>
            <w:tcW w:w="1546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考核方式1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a%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考核方式2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b%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6" w:type="pct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考核方式N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n%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6" w:type="pct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9" w:type="pct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课程目标N</w:t>
            </w:r>
          </w:p>
        </w:tc>
        <w:tc>
          <w:tcPr>
            <w:tcW w:w="1546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考核方式1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a%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考核方式2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b%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6" w:type="pct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考核方式N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n%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6" w:type="pct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354" w:type="pct"/>
            <w:gridSpan w:val="6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整体课程目标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836" w:hRule="atLeast"/>
          <w:jc w:val="center"/>
        </w:trPr>
        <w:tc>
          <w:tcPr>
            <w:tcW w:w="66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课程目标达成评价值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（柱状图）</w:t>
            </w:r>
          </w:p>
        </w:tc>
        <w:tc>
          <w:tcPr>
            <w:tcW w:w="4331" w:type="pct"/>
            <w:gridSpan w:val="6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320675</wp:posOffset>
                  </wp:positionV>
                  <wp:extent cx="4610735" cy="3073400"/>
                  <wp:effectExtent l="0" t="0" r="0" b="0"/>
                  <wp:wrapTight wrapText="bothSides">
                    <wp:wrapPolygon>
                      <wp:start x="6872" y="669"/>
                      <wp:lineTo x="6872" y="1607"/>
                      <wp:lineTo x="7853" y="3079"/>
                      <wp:lineTo x="8300" y="3079"/>
                      <wp:lineTo x="446" y="3883"/>
                      <wp:lineTo x="446" y="4686"/>
                      <wp:lineTo x="10799" y="5221"/>
                      <wp:lineTo x="0" y="5489"/>
                      <wp:lineTo x="0" y="13790"/>
                      <wp:lineTo x="8567" y="13790"/>
                      <wp:lineTo x="0" y="14460"/>
                      <wp:lineTo x="0" y="15263"/>
                      <wp:lineTo x="8567" y="15932"/>
                      <wp:lineTo x="0" y="15932"/>
                      <wp:lineTo x="0" y="19547"/>
                      <wp:lineTo x="2856" y="20217"/>
                      <wp:lineTo x="2410" y="20217"/>
                      <wp:lineTo x="2410" y="21288"/>
                      <wp:lineTo x="8567" y="21421"/>
                      <wp:lineTo x="21508" y="21421"/>
                      <wp:lineTo x="21508" y="12183"/>
                      <wp:lineTo x="803" y="11648"/>
                      <wp:lineTo x="10709" y="9506"/>
                      <wp:lineTo x="892" y="7364"/>
                      <wp:lineTo x="15528" y="6293"/>
                      <wp:lineTo x="15796" y="5489"/>
                      <wp:lineTo x="11602" y="5221"/>
                      <wp:lineTo x="15082" y="3481"/>
                      <wp:lineTo x="15082" y="3079"/>
                      <wp:lineTo x="14458" y="669"/>
                      <wp:lineTo x="6872" y="669"/>
                    </wp:wrapPolygon>
                  </wp:wrapTight>
                  <wp:docPr id="1" name="图表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</w:p>
        </w:tc>
      </w:tr>
    </w:tbl>
    <w:p>
      <w:pPr>
        <w:spacing w:before="312" w:beforeLines="100" w:after="312" w:afterLines="100"/>
        <w:ind w:firstLine="440" w:firstLineChars="200"/>
        <w:rPr>
          <w:rFonts w:ascii="Times New Roman" w:hAnsi="Times New Roman" w:eastAsia="黑体"/>
          <w:b/>
          <w:sz w:val="22"/>
          <w:szCs w:val="21"/>
        </w:rPr>
      </w:pPr>
      <w:r>
        <w:rPr>
          <w:rFonts w:ascii="Times New Roman" w:hAnsi="Times New Roman" w:eastAsia="黑体"/>
          <w:b/>
          <w:sz w:val="22"/>
          <w:szCs w:val="21"/>
        </w:rPr>
        <w:t>五、课程总结与改进措施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黑体"/>
          <w:b/>
          <w:szCs w:val="21"/>
        </w:rPr>
      </w:pPr>
      <w:r>
        <w:rPr>
          <w:rFonts w:ascii="Times New Roman" w:hAnsi="Times New Roman" w:eastAsia="黑体"/>
          <w:b/>
          <w:szCs w:val="21"/>
        </w:rPr>
        <w:t>1.基于课程考核成绩的课程目标达成情况分析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黑体"/>
          <w:b/>
          <w:szCs w:val="21"/>
        </w:rPr>
      </w:pP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黑体"/>
          <w:b/>
          <w:szCs w:val="21"/>
        </w:rPr>
      </w:pP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黑体"/>
          <w:b/>
          <w:szCs w:val="21"/>
        </w:rPr>
      </w:pPr>
      <w:r>
        <w:rPr>
          <w:rFonts w:ascii="Times New Roman" w:hAnsi="Times New Roman" w:eastAsia="黑体"/>
          <w:b/>
          <w:szCs w:val="21"/>
        </w:rPr>
        <w:t>2.一致性评价分析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3"/>
        <w:gridCol w:w="931"/>
        <w:gridCol w:w="931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评价内容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一致性判断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93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一致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较一致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不一致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38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学生评价结果与基于课程考核成绩的课程评价结果的对比分析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938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教师自我评价与基于课程考核成绩的课程评价结果的对比分析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938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学生评价结果与教师自我评价结果的对比分析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</w:tbl>
    <w:p>
      <w:pPr>
        <w:spacing w:line="460" w:lineRule="exact"/>
        <w:ind w:firstLine="420" w:firstLineChars="200"/>
        <w:rPr>
          <w:rFonts w:ascii="Times New Roman" w:hAnsi="Times New Roman" w:eastAsia="黑体"/>
          <w:b/>
          <w:szCs w:val="21"/>
        </w:rPr>
      </w:pPr>
      <w:r>
        <w:rPr>
          <w:rFonts w:ascii="Times New Roman" w:hAnsi="Times New Roman" w:eastAsia="黑体"/>
          <w:b/>
          <w:szCs w:val="21"/>
        </w:rPr>
        <w:t>3</w:t>
      </w:r>
      <w:r>
        <w:rPr>
          <w:rFonts w:hint="eastAsia" w:ascii="Times New Roman" w:hAnsi="Times New Roman" w:eastAsia="黑体"/>
          <w:b/>
          <w:szCs w:val="21"/>
          <w:lang w:val="en-US" w:eastAsia="zh-CN"/>
        </w:rPr>
        <w:t>.</w:t>
      </w:r>
      <w:r>
        <w:rPr>
          <w:rFonts w:ascii="Times New Roman" w:hAnsi="Times New Roman" w:eastAsia="黑体"/>
          <w:b/>
          <w:szCs w:val="21"/>
        </w:rPr>
        <w:t>存在问题及改进措施</w:t>
      </w:r>
    </w:p>
    <w:p>
      <w:pPr>
        <w:spacing w:line="460" w:lineRule="exact"/>
        <w:ind w:firstLine="420" w:firstLineChars="200"/>
        <w:rPr>
          <w:rFonts w:ascii="Times New Roman" w:hAnsi="Times New Roman" w:eastAsiaTheme="minorEastAsia"/>
          <w:b/>
          <w:color w:val="FF0000"/>
          <w:sz w:val="22"/>
          <w:szCs w:val="21"/>
        </w:rPr>
      </w:pPr>
      <w:r>
        <w:rPr>
          <w:rFonts w:ascii="Times New Roman" w:hAnsi="Times New Roman" w:eastAsiaTheme="minorEastAsia"/>
          <w:bCs/>
          <w:color w:val="FF0000"/>
          <w:szCs w:val="21"/>
        </w:rPr>
        <w:t>【</w:t>
      </w:r>
      <w:r>
        <w:rPr>
          <w:rFonts w:ascii="Times New Roman" w:hAnsi="Times New Roman" w:eastAsiaTheme="minorEastAsia"/>
          <w:color w:val="FF0000"/>
          <w:szCs w:val="21"/>
        </w:rPr>
        <w:t>从课程</w:t>
      </w:r>
      <w:r>
        <w:rPr>
          <w:rFonts w:hint="eastAsia" w:ascii="Times New Roman" w:hAnsi="Times New Roman" w:eastAsiaTheme="minorEastAsia"/>
          <w:color w:val="FF0000"/>
          <w:szCs w:val="21"/>
        </w:rPr>
        <w:t>目标</w:t>
      </w:r>
      <w:r>
        <w:rPr>
          <w:rFonts w:ascii="Times New Roman" w:hAnsi="Times New Roman" w:eastAsiaTheme="minorEastAsia"/>
          <w:color w:val="FF0000"/>
          <w:szCs w:val="21"/>
        </w:rPr>
        <w:t>的达成度、</w:t>
      </w:r>
      <w:r>
        <w:rPr>
          <w:rFonts w:hint="eastAsia" w:ascii="Times New Roman" w:hAnsi="Times New Roman" w:eastAsiaTheme="minorEastAsia"/>
          <w:color w:val="FF0000"/>
          <w:szCs w:val="21"/>
        </w:rPr>
        <w:t>教学</w:t>
      </w:r>
      <w:r>
        <w:rPr>
          <w:rFonts w:ascii="Times New Roman" w:hAnsi="Times New Roman" w:eastAsiaTheme="minorEastAsia"/>
          <w:color w:val="FF0000"/>
          <w:szCs w:val="21"/>
        </w:rPr>
        <w:t>内容选择适宜度、</w:t>
      </w:r>
      <w:r>
        <w:rPr>
          <w:rFonts w:hint="eastAsia" w:ascii="Times New Roman" w:hAnsi="Times New Roman" w:eastAsiaTheme="minorEastAsia"/>
          <w:color w:val="FF0000"/>
          <w:szCs w:val="21"/>
        </w:rPr>
        <w:t>教学</w:t>
      </w:r>
      <w:r>
        <w:rPr>
          <w:rFonts w:ascii="Times New Roman" w:hAnsi="Times New Roman" w:eastAsiaTheme="minorEastAsia"/>
          <w:color w:val="FF0000"/>
          <w:szCs w:val="21"/>
        </w:rPr>
        <w:t>方法运用适切性、教学评价与考核</w:t>
      </w:r>
      <w:r>
        <w:rPr>
          <w:rFonts w:hint="eastAsia" w:ascii="Times New Roman" w:hAnsi="Times New Roman" w:eastAsiaTheme="minorEastAsia"/>
          <w:color w:val="FF0000"/>
          <w:szCs w:val="21"/>
        </w:rPr>
        <w:t>的</w:t>
      </w:r>
      <w:r>
        <w:rPr>
          <w:rFonts w:ascii="Times New Roman" w:hAnsi="Times New Roman" w:eastAsiaTheme="minorEastAsia"/>
          <w:color w:val="FF0000"/>
          <w:szCs w:val="21"/>
        </w:rPr>
        <w:t>合理性等方面描述存在问题及改进措施，含总体和个体评价存在的问题和改进措施。</w:t>
      </w:r>
      <w:r>
        <w:rPr>
          <w:rFonts w:ascii="Times New Roman" w:hAnsi="Times New Roman" w:eastAsiaTheme="minorEastAsia"/>
          <w:b/>
          <w:color w:val="FF0000"/>
          <w:szCs w:val="21"/>
        </w:rPr>
        <w:t>】</w:t>
      </w:r>
    </w:p>
    <w:p>
      <w:pPr>
        <w:spacing w:before="312" w:beforeLines="100" w:after="312" w:afterLines="100"/>
        <w:ind w:firstLine="440" w:firstLineChars="200"/>
        <w:rPr>
          <w:rFonts w:ascii="Times New Roman" w:hAnsi="Times New Roman" w:eastAsia="黑体"/>
          <w:b/>
          <w:sz w:val="22"/>
          <w:szCs w:val="21"/>
        </w:rPr>
      </w:pPr>
      <w:r>
        <w:rPr>
          <w:rFonts w:ascii="Times New Roman" w:hAnsi="Times New Roman" w:eastAsia="黑体"/>
          <w:b/>
          <w:sz w:val="22"/>
          <w:szCs w:val="21"/>
        </w:rPr>
        <w:t>六、相关说明</w:t>
      </w:r>
    </w:p>
    <w:p>
      <w:pPr>
        <w:spacing w:line="460" w:lineRule="exact"/>
        <w:ind w:firstLine="420" w:firstLineChars="200"/>
        <w:rPr>
          <w:rFonts w:ascii="Times New Roman" w:hAnsi="Times New Roman" w:eastAsia="仿宋_GB2312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Cs w:val="21"/>
        </w:rPr>
        <w:t>【</w:t>
      </w:r>
      <w:r>
        <w:rPr>
          <w:rFonts w:ascii="Times New Roman" w:hAnsi="Times New Roman"/>
          <w:bCs/>
          <w:color w:val="FF0000"/>
          <w:szCs w:val="21"/>
        </w:rPr>
        <w:t>1.对与课程教学大纲不一致的地方做出说明。2.说明选课但不参与评价的原因，如没有完成教学环节。3.其它说明</w:t>
      </w:r>
      <w:r>
        <w:rPr>
          <w:rFonts w:ascii="Times New Roman" w:hAnsi="Times New Roman"/>
          <w:b/>
          <w:bCs/>
          <w:color w:val="FF0000"/>
          <w:szCs w:val="21"/>
        </w:rPr>
        <w:t>】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>—</w:t>
    </w: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>—</w: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—</w:t>
    </w:r>
    <w:r>
      <w:rPr>
        <w:rFonts w:hint="eastAsia" w:ascii="仿宋_GB2312" w:eastAsia="仿宋_GB2312"/>
        <w:sz w:val="21"/>
        <w:szCs w:val="21"/>
      </w:rPr>
      <w:fldChar w:fldCharType="begin"/>
    </w:r>
    <w:r>
      <w:rPr>
        <w:rFonts w:hint="eastAsia" w:ascii="仿宋_GB2312" w:eastAsia="仿宋_GB2312"/>
        <w:sz w:val="21"/>
        <w:szCs w:val="21"/>
      </w:rPr>
      <w:instrText xml:space="preserve">PAGE   \* MERGEFORMAT</w:instrText>
    </w:r>
    <w:r>
      <w:rPr>
        <w:rFonts w:hint="eastAsia" w:ascii="仿宋_GB2312" w:eastAsia="仿宋_GB2312"/>
        <w:sz w:val="21"/>
        <w:szCs w:val="21"/>
      </w:rPr>
      <w:fldChar w:fldCharType="separate"/>
    </w:r>
    <w:r>
      <w:rPr>
        <w:rFonts w:ascii="仿宋_GB2312" w:eastAsia="仿宋_GB2312"/>
        <w:sz w:val="21"/>
        <w:szCs w:val="21"/>
        <w:lang w:val="zh-CN"/>
      </w:rPr>
      <w:t>2</w:t>
    </w:r>
    <w:r>
      <w:rPr>
        <w:rFonts w:hint="eastAsia" w:ascii="仿宋_GB2312" w:eastAsia="仿宋_GB2312"/>
        <w:sz w:val="21"/>
        <w:szCs w:val="21"/>
      </w:rPr>
      <w:fldChar w:fldCharType="end"/>
    </w:r>
    <w:r>
      <w:rPr>
        <w:rFonts w:hint="eastAsia" w:ascii="仿宋_GB2312" w:eastAsia="仿宋_GB2312"/>
        <w:sz w:val="21"/>
        <w:szCs w:val="21"/>
      </w:rPr>
      <w:t>—</w: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D7AD6"/>
    <w:rsid w:val="0000733F"/>
    <w:rsid w:val="00020B83"/>
    <w:rsid w:val="00023292"/>
    <w:rsid w:val="00026639"/>
    <w:rsid w:val="00044C54"/>
    <w:rsid w:val="00046667"/>
    <w:rsid w:val="000538C7"/>
    <w:rsid w:val="00055FCC"/>
    <w:rsid w:val="00057806"/>
    <w:rsid w:val="00067B9F"/>
    <w:rsid w:val="00081DEF"/>
    <w:rsid w:val="00083542"/>
    <w:rsid w:val="000901B1"/>
    <w:rsid w:val="00093831"/>
    <w:rsid w:val="000A08F7"/>
    <w:rsid w:val="000A138F"/>
    <w:rsid w:val="000A351B"/>
    <w:rsid w:val="000A3958"/>
    <w:rsid w:val="000A45FD"/>
    <w:rsid w:val="000C0AA1"/>
    <w:rsid w:val="000C5EDB"/>
    <w:rsid w:val="000C62A9"/>
    <w:rsid w:val="000D5B04"/>
    <w:rsid w:val="000D746A"/>
    <w:rsid w:val="000D7AD6"/>
    <w:rsid w:val="000E6018"/>
    <w:rsid w:val="000F355B"/>
    <w:rsid w:val="000F427B"/>
    <w:rsid w:val="000F61AB"/>
    <w:rsid w:val="00103842"/>
    <w:rsid w:val="00104499"/>
    <w:rsid w:val="00107EDD"/>
    <w:rsid w:val="001101B8"/>
    <w:rsid w:val="00111992"/>
    <w:rsid w:val="001155E7"/>
    <w:rsid w:val="001168E4"/>
    <w:rsid w:val="00120807"/>
    <w:rsid w:val="00122D19"/>
    <w:rsid w:val="0012346C"/>
    <w:rsid w:val="00123A15"/>
    <w:rsid w:val="0013760E"/>
    <w:rsid w:val="0014356E"/>
    <w:rsid w:val="001460A1"/>
    <w:rsid w:val="001517FC"/>
    <w:rsid w:val="00153C36"/>
    <w:rsid w:val="001559E2"/>
    <w:rsid w:val="00156601"/>
    <w:rsid w:val="001574D5"/>
    <w:rsid w:val="00162774"/>
    <w:rsid w:val="00165B0A"/>
    <w:rsid w:val="00174826"/>
    <w:rsid w:val="00176E7C"/>
    <w:rsid w:val="00190EB9"/>
    <w:rsid w:val="00192A54"/>
    <w:rsid w:val="001A6AF2"/>
    <w:rsid w:val="001B6300"/>
    <w:rsid w:val="001B7CB9"/>
    <w:rsid w:val="001D0CB1"/>
    <w:rsid w:val="001D7E3B"/>
    <w:rsid w:val="001E0A25"/>
    <w:rsid w:val="001E315E"/>
    <w:rsid w:val="001F2D56"/>
    <w:rsid w:val="001F34DE"/>
    <w:rsid w:val="001F3F5F"/>
    <w:rsid w:val="001F527C"/>
    <w:rsid w:val="00202422"/>
    <w:rsid w:val="00205518"/>
    <w:rsid w:val="002178C4"/>
    <w:rsid w:val="00222898"/>
    <w:rsid w:val="002279CF"/>
    <w:rsid w:val="00231D48"/>
    <w:rsid w:val="0023291C"/>
    <w:rsid w:val="00235AFA"/>
    <w:rsid w:val="00240EDB"/>
    <w:rsid w:val="00251DE5"/>
    <w:rsid w:val="00254C51"/>
    <w:rsid w:val="002605C0"/>
    <w:rsid w:val="002620D3"/>
    <w:rsid w:val="0026281C"/>
    <w:rsid w:val="00265B79"/>
    <w:rsid w:val="00273134"/>
    <w:rsid w:val="002848C9"/>
    <w:rsid w:val="00284C72"/>
    <w:rsid w:val="00285F51"/>
    <w:rsid w:val="00286136"/>
    <w:rsid w:val="00286D62"/>
    <w:rsid w:val="002B24B7"/>
    <w:rsid w:val="002B42C3"/>
    <w:rsid w:val="002B631F"/>
    <w:rsid w:val="002B7741"/>
    <w:rsid w:val="002C0289"/>
    <w:rsid w:val="002C1A85"/>
    <w:rsid w:val="002C3E3A"/>
    <w:rsid w:val="002D50F1"/>
    <w:rsid w:val="002E0318"/>
    <w:rsid w:val="002E2297"/>
    <w:rsid w:val="002E464A"/>
    <w:rsid w:val="002E55B3"/>
    <w:rsid w:val="002E5EBA"/>
    <w:rsid w:val="002F1A5D"/>
    <w:rsid w:val="002F3D52"/>
    <w:rsid w:val="002F4978"/>
    <w:rsid w:val="002F4C4A"/>
    <w:rsid w:val="002F5C79"/>
    <w:rsid w:val="002F5FFF"/>
    <w:rsid w:val="002F7C4F"/>
    <w:rsid w:val="003026C3"/>
    <w:rsid w:val="00307E6A"/>
    <w:rsid w:val="00313E9A"/>
    <w:rsid w:val="00314A80"/>
    <w:rsid w:val="003177C6"/>
    <w:rsid w:val="00322881"/>
    <w:rsid w:val="003246C4"/>
    <w:rsid w:val="003379E4"/>
    <w:rsid w:val="00343CC4"/>
    <w:rsid w:val="0034472D"/>
    <w:rsid w:val="0034534C"/>
    <w:rsid w:val="00371FC9"/>
    <w:rsid w:val="0037201C"/>
    <w:rsid w:val="003809B8"/>
    <w:rsid w:val="00392445"/>
    <w:rsid w:val="003936FB"/>
    <w:rsid w:val="003A0602"/>
    <w:rsid w:val="003A06EF"/>
    <w:rsid w:val="003A564C"/>
    <w:rsid w:val="003A5BF6"/>
    <w:rsid w:val="003A7F55"/>
    <w:rsid w:val="003B4FDF"/>
    <w:rsid w:val="003C49C7"/>
    <w:rsid w:val="003D2431"/>
    <w:rsid w:val="003D3F0F"/>
    <w:rsid w:val="003D566F"/>
    <w:rsid w:val="003E0B74"/>
    <w:rsid w:val="003E5A64"/>
    <w:rsid w:val="003F670A"/>
    <w:rsid w:val="003F7A7F"/>
    <w:rsid w:val="004022FB"/>
    <w:rsid w:val="0040440C"/>
    <w:rsid w:val="00413771"/>
    <w:rsid w:val="00416AE1"/>
    <w:rsid w:val="00422959"/>
    <w:rsid w:val="004277A7"/>
    <w:rsid w:val="0043456B"/>
    <w:rsid w:val="00445D8C"/>
    <w:rsid w:val="00447668"/>
    <w:rsid w:val="004533C3"/>
    <w:rsid w:val="0045450A"/>
    <w:rsid w:val="00455F68"/>
    <w:rsid w:val="00455F8B"/>
    <w:rsid w:val="00472CE8"/>
    <w:rsid w:val="004760E1"/>
    <w:rsid w:val="004830CB"/>
    <w:rsid w:val="004833E1"/>
    <w:rsid w:val="004843C3"/>
    <w:rsid w:val="004923FB"/>
    <w:rsid w:val="0049363E"/>
    <w:rsid w:val="00495DEA"/>
    <w:rsid w:val="004A645E"/>
    <w:rsid w:val="004B3722"/>
    <w:rsid w:val="004C7BD8"/>
    <w:rsid w:val="004D220A"/>
    <w:rsid w:val="004D4751"/>
    <w:rsid w:val="004D5B22"/>
    <w:rsid w:val="004E0364"/>
    <w:rsid w:val="004E336C"/>
    <w:rsid w:val="004E3DC7"/>
    <w:rsid w:val="004E718A"/>
    <w:rsid w:val="00500DB3"/>
    <w:rsid w:val="00502202"/>
    <w:rsid w:val="005023F9"/>
    <w:rsid w:val="00505304"/>
    <w:rsid w:val="00506106"/>
    <w:rsid w:val="00510D44"/>
    <w:rsid w:val="00511211"/>
    <w:rsid w:val="00535758"/>
    <w:rsid w:val="00543011"/>
    <w:rsid w:val="00543DDD"/>
    <w:rsid w:val="0054474D"/>
    <w:rsid w:val="00545101"/>
    <w:rsid w:val="0054691A"/>
    <w:rsid w:val="0055115B"/>
    <w:rsid w:val="00551414"/>
    <w:rsid w:val="00556A09"/>
    <w:rsid w:val="0056714F"/>
    <w:rsid w:val="00574FD6"/>
    <w:rsid w:val="00576A83"/>
    <w:rsid w:val="005824DA"/>
    <w:rsid w:val="005A222D"/>
    <w:rsid w:val="005B1573"/>
    <w:rsid w:val="005C16D0"/>
    <w:rsid w:val="005C2284"/>
    <w:rsid w:val="005C354A"/>
    <w:rsid w:val="005D2430"/>
    <w:rsid w:val="005E012C"/>
    <w:rsid w:val="005E0373"/>
    <w:rsid w:val="005E623B"/>
    <w:rsid w:val="005F0075"/>
    <w:rsid w:val="005F062B"/>
    <w:rsid w:val="00603421"/>
    <w:rsid w:val="00604406"/>
    <w:rsid w:val="006120B3"/>
    <w:rsid w:val="006151F2"/>
    <w:rsid w:val="00634F00"/>
    <w:rsid w:val="006360D8"/>
    <w:rsid w:val="00636662"/>
    <w:rsid w:val="00636D90"/>
    <w:rsid w:val="00641310"/>
    <w:rsid w:val="006429F2"/>
    <w:rsid w:val="00647388"/>
    <w:rsid w:val="00647F24"/>
    <w:rsid w:val="00663655"/>
    <w:rsid w:val="00664F02"/>
    <w:rsid w:val="00674ACF"/>
    <w:rsid w:val="00675967"/>
    <w:rsid w:val="00682F18"/>
    <w:rsid w:val="00683467"/>
    <w:rsid w:val="00686FFB"/>
    <w:rsid w:val="006A2EF4"/>
    <w:rsid w:val="006A6CF6"/>
    <w:rsid w:val="006B16BC"/>
    <w:rsid w:val="006B3BCC"/>
    <w:rsid w:val="006B549F"/>
    <w:rsid w:val="006C05B0"/>
    <w:rsid w:val="006C2863"/>
    <w:rsid w:val="006C5E6C"/>
    <w:rsid w:val="006D26F0"/>
    <w:rsid w:val="006D32B6"/>
    <w:rsid w:val="006D5EB0"/>
    <w:rsid w:val="006E14D6"/>
    <w:rsid w:val="006E657B"/>
    <w:rsid w:val="006F1EA7"/>
    <w:rsid w:val="0070114C"/>
    <w:rsid w:val="007036B2"/>
    <w:rsid w:val="00703B1F"/>
    <w:rsid w:val="00711F06"/>
    <w:rsid w:val="007217A9"/>
    <w:rsid w:val="00742978"/>
    <w:rsid w:val="0074628A"/>
    <w:rsid w:val="00747684"/>
    <w:rsid w:val="00752715"/>
    <w:rsid w:val="00752F5A"/>
    <w:rsid w:val="007546F6"/>
    <w:rsid w:val="00755BBF"/>
    <w:rsid w:val="00755E2D"/>
    <w:rsid w:val="00762354"/>
    <w:rsid w:val="00775FF3"/>
    <w:rsid w:val="00782D64"/>
    <w:rsid w:val="00793D14"/>
    <w:rsid w:val="00795048"/>
    <w:rsid w:val="0079741E"/>
    <w:rsid w:val="007A1F5B"/>
    <w:rsid w:val="007A6325"/>
    <w:rsid w:val="007B19F8"/>
    <w:rsid w:val="007B4693"/>
    <w:rsid w:val="007B7208"/>
    <w:rsid w:val="007B7E59"/>
    <w:rsid w:val="007C1275"/>
    <w:rsid w:val="007C6BBE"/>
    <w:rsid w:val="007D038E"/>
    <w:rsid w:val="007D4824"/>
    <w:rsid w:val="007D52B2"/>
    <w:rsid w:val="007D6B84"/>
    <w:rsid w:val="007E2176"/>
    <w:rsid w:val="007E4D24"/>
    <w:rsid w:val="007F0BD2"/>
    <w:rsid w:val="007F147E"/>
    <w:rsid w:val="007F502C"/>
    <w:rsid w:val="007F50BF"/>
    <w:rsid w:val="007F54AB"/>
    <w:rsid w:val="0081345C"/>
    <w:rsid w:val="00813902"/>
    <w:rsid w:val="00817947"/>
    <w:rsid w:val="008219BF"/>
    <w:rsid w:val="0082518F"/>
    <w:rsid w:val="00825321"/>
    <w:rsid w:val="00826B11"/>
    <w:rsid w:val="008305C4"/>
    <w:rsid w:val="008326DF"/>
    <w:rsid w:val="00833C66"/>
    <w:rsid w:val="008346EA"/>
    <w:rsid w:val="00840DDD"/>
    <w:rsid w:val="008452A1"/>
    <w:rsid w:val="00847055"/>
    <w:rsid w:val="008511CE"/>
    <w:rsid w:val="00851AB7"/>
    <w:rsid w:val="008625ED"/>
    <w:rsid w:val="008645B3"/>
    <w:rsid w:val="00864F3A"/>
    <w:rsid w:val="00871796"/>
    <w:rsid w:val="00872C18"/>
    <w:rsid w:val="00881B4D"/>
    <w:rsid w:val="008940B3"/>
    <w:rsid w:val="008A2D42"/>
    <w:rsid w:val="008A3CF3"/>
    <w:rsid w:val="008A4CD7"/>
    <w:rsid w:val="008A66CE"/>
    <w:rsid w:val="008A6CEA"/>
    <w:rsid w:val="008B0A00"/>
    <w:rsid w:val="008B14C7"/>
    <w:rsid w:val="008B66C9"/>
    <w:rsid w:val="008B75B1"/>
    <w:rsid w:val="008B7FC8"/>
    <w:rsid w:val="008C3B26"/>
    <w:rsid w:val="008C4A70"/>
    <w:rsid w:val="008C51FA"/>
    <w:rsid w:val="008C6D28"/>
    <w:rsid w:val="008F3AC7"/>
    <w:rsid w:val="008F3DFC"/>
    <w:rsid w:val="008F511A"/>
    <w:rsid w:val="008F58C2"/>
    <w:rsid w:val="009042D5"/>
    <w:rsid w:val="0091092C"/>
    <w:rsid w:val="009135B7"/>
    <w:rsid w:val="009137EE"/>
    <w:rsid w:val="009164EC"/>
    <w:rsid w:val="0092537C"/>
    <w:rsid w:val="00934E0E"/>
    <w:rsid w:val="00952B4D"/>
    <w:rsid w:val="00954D4D"/>
    <w:rsid w:val="00961400"/>
    <w:rsid w:val="0096336B"/>
    <w:rsid w:val="00966D82"/>
    <w:rsid w:val="009740A5"/>
    <w:rsid w:val="0099190B"/>
    <w:rsid w:val="00992428"/>
    <w:rsid w:val="00992950"/>
    <w:rsid w:val="00994773"/>
    <w:rsid w:val="00995597"/>
    <w:rsid w:val="00997BFE"/>
    <w:rsid w:val="009A18A7"/>
    <w:rsid w:val="009A7EC1"/>
    <w:rsid w:val="009B1529"/>
    <w:rsid w:val="009B6EA2"/>
    <w:rsid w:val="009C4A6E"/>
    <w:rsid w:val="009C5B51"/>
    <w:rsid w:val="009C649E"/>
    <w:rsid w:val="009D183A"/>
    <w:rsid w:val="009E7D7D"/>
    <w:rsid w:val="009F0E23"/>
    <w:rsid w:val="009F3F91"/>
    <w:rsid w:val="009F479B"/>
    <w:rsid w:val="00A00B03"/>
    <w:rsid w:val="00A01166"/>
    <w:rsid w:val="00A07785"/>
    <w:rsid w:val="00A17E57"/>
    <w:rsid w:val="00A24274"/>
    <w:rsid w:val="00A27C7A"/>
    <w:rsid w:val="00A324A5"/>
    <w:rsid w:val="00A41C8C"/>
    <w:rsid w:val="00A4366F"/>
    <w:rsid w:val="00A43DA7"/>
    <w:rsid w:val="00A55D18"/>
    <w:rsid w:val="00A56FF5"/>
    <w:rsid w:val="00A60111"/>
    <w:rsid w:val="00A639A3"/>
    <w:rsid w:val="00A7025B"/>
    <w:rsid w:val="00A70588"/>
    <w:rsid w:val="00A755F4"/>
    <w:rsid w:val="00A75E70"/>
    <w:rsid w:val="00A83846"/>
    <w:rsid w:val="00A8572B"/>
    <w:rsid w:val="00A95F80"/>
    <w:rsid w:val="00AA2E83"/>
    <w:rsid w:val="00AA50E4"/>
    <w:rsid w:val="00AB1313"/>
    <w:rsid w:val="00AB2E44"/>
    <w:rsid w:val="00AC2AC7"/>
    <w:rsid w:val="00AC4E8F"/>
    <w:rsid w:val="00AC547A"/>
    <w:rsid w:val="00AC6357"/>
    <w:rsid w:val="00AE4412"/>
    <w:rsid w:val="00B02F5B"/>
    <w:rsid w:val="00B053EF"/>
    <w:rsid w:val="00B2339A"/>
    <w:rsid w:val="00B33B4B"/>
    <w:rsid w:val="00B33FA4"/>
    <w:rsid w:val="00B37264"/>
    <w:rsid w:val="00B43625"/>
    <w:rsid w:val="00B4432B"/>
    <w:rsid w:val="00B52417"/>
    <w:rsid w:val="00B5244B"/>
    <w:rsid w:val="00B54CA2"/>
    <w:rsid w:val="00B6483D"/>
    <w:rsid w:val="00B754FE"/>
    <w:rsid w:val="00B84216"/>
    <w:rsid w:val="00B85D1B"/>
    <w:rsid w:val="00BB03DD"/>
    <w:rsid w:val="00BB159D"/>
    <w:rsid w:val="00BB3504"/>
    <w:rsid w:val="00BB4A03"/>
    <w:rsid w:val="00BC13AE"/>
    <w:rsid w:val="00BC222E"/>
    <w:rsid w:val="00BC54AC"/>
    <w:rsid w:val="00BE26AD"/>
    <w:rsid w:val="00BF1397"/>
    <w:rsid w:val="00BF6A1B"/>
    <w:rsid w:val="00C00C52"/>
    <w:rsid w:val="00C06911"/>
    <w:rsid w:val="00C10280"/>
    <w:rsid w:val="00C14CA6"/>
    <w:rsid w:val="00C20156"/>
    <w:rsid w:val="00C24E1A"/>
    <w:rsid w:val="00C2622C"/>
    <w:rsid w:val="00C33D13"/>
    <w:rsid w:val="00C34F9F"/>
    <w:rsid w:val="00C35B03"/>
    <w:rsid w:val="00C36343"/>
    <w:rsid w:val="00C4026F"/>
    <w:rsid w:val="00C4116A"/>
    <w:rsid w:val="00C4258A"/>
    <w:rsid w:val="00C43D62"/>
    <w:rsid w:val="00C52109"/>
    <w:rsid w:val="00C55595"/>
    <w:rsid w:val="00C57E32"/>
    <w:rsid w:val="00C57F9A"/>
    <w:rsid w:val="00C64CA9"/>
    <w:rsid w:val="00C66ECD"/>
    <w:rsid w:val="00C80C53"/>
    <w:rsid w:val="00C906DD"/>
    <w:rsid w:val="00C90DA1"/>
    <w:rsid w:val="00CA0C59"/>
    <w:rsid w:val="00CA639F"/>
    <w:rsid w:val="00CD0E63"/>
    <w:rsid w:val="00CD43A5"/>
    <w:rsid w:val="00CE5F7A"/>
    <w:rsid w:val="00CE5FAB"/>
    <w:rsid w:val="00CF3BB6"/>
    <w:rsid w:val="00CF65BB"/>
    <w:rsid w:val="00CF799E"/>
    <w:rsid w:val="00D03A41"/>
    <w:rsid w:val="00D0425E"/>
    <w:rsid w:val="00D14F70"/>
    <w:rsid w:val="00D32B9E"/>
    <w:rsid w:val="00D35B04"/>
    <w:rsid w:val="00D37CAF"/>
    <w:rsid w:val="00D42A55"/>
    <w:rsid w:val="00D5035E"/>
    <w:rsid w:val="00D511B5"/>
    <w:rsid w:val="00D54C0E"/>
    <w:rsid w:val="00D62A63"/>
    <w:rsid w:val="00D66BDC"/>
    <w:rsid w:val="00D73D4A"/>
    <w:rsid w:val="00D968EF"/>
    <w:rsid w:val="00D96A91"/>
    <w:rsid w:val="00DA5971"/>
    <w:rsid w:val="00DA6AB4"/>
    <w:rsid w:val="00DB59CD"/>
    <w:rsid w:val="00DB7350"/>
    <w:rsid w:val="00DC4668"/>
    <w:rsid w:val="00DC7ED2"/>
    <w:rsid w:val="00DD2D90"/>
    <w:rsid w:val="00DE5E2D"/>
    <w:rsid w:val="00DF5D3F"/>
    <w:rsid w:val="00DF6B85"/>
    <w:rsid w:val="00E0103B"/>
    <w:rsid w:val="00E04BE0"/>
    <w:rsid w:val="00E04FCF"/>
    <w:rsid w:val="00E063A6"/>
    <w:rsid w:val="00E16A73"/>
    <w:rsid w:val="00E179CD"/>
    <w:rsid w:val="00E232AB"/>
    <w:rsid w:val="00E241F0"/>
    <w:rsid w:val="00E34E84"/>
    <w:rsid w:val="00E406E6"/>
    <w:rsid w:val="00E428A1"/>
    <w:rsid w:val="00E45C9E"/>
    <w:rsid w:val="00E47345"/>
    <w:rsid w:val="00E555FD"/>
    <w:rsid w:val="00E620E6"/>
    <w:rsid w:val="00E6719B"/>
    <w:rsid w:val="00E74083"/>
    <w:rsid w:val="00E8449F"/>
    <w:rsid w:val="00E87313"/>
    <w:rsid w:val="00E915F8"/>
    <w:rsid w:val="00E93657"/>
    <w:rsid w:val="00E95C4A"/>
    <w:rsid w:val="00E96500"/>
    <w:rsid w:val="00EA19D5"/>
    <w:rsid w:val="00EA39B7"/>
    <w:rsid w:val="00EA4CA2"/>
    <w:rsid w:val="00EB1ED0"/>
    <w:rsid w:val="00EC062E"/>
    <w:rsid w:val="00EC226A"/>
    <w:rsid w:val="00EC22E3"/>
    <w:rsid w:val="00EC3B5E"/>
    <w:rsid w:val="00ED61AE"/>
    <w:rsid w:val="00EE0902"/>
    <w:rsid w:val="00EE48AA"/>
    <w:rsid w:val="00EF2A81"/>
    <w:rsid w:val="00F009A8"/>
    <w:rsid w:val="00F00EF2"/>
    <w:rsid w:val="00F024AE"/>
    <w:rsid w:val="00F06DCC"/>
    <w:rsid w:val="00F111DB"/>
    <w:rsid w:val="00F254D6"/>
    <w:rsid w:val="00F272DA"/>
    <w:rsid w:val="00F36D96"/>
    <w:rsid w:val="00F60601"/>
    <w:rsid w:val="00F60E36"/>
    <w:rsid w:val="00F762D4"/>
    <w:rsid w:val="00F81B13"/>
    <w:rsid w:val="00F82269"/>
    <w:rsid w:val="00F826A1"/>
    <w:rsid w:val="00F82A0C"/>
    <w:rsid w:val="00F840E4"/>
    <w:rsid w:val="00F85FA7"/>
    <w:rsid w:val="00F94304"/>
    <w:rsid w:val="00F976E9"/>
    <w:rsid w:val="00FA5B0D"/>
    <w:rsid w:val="00FA6203"/>
    <w:rsid w:val="00FB031A"/>
    <w:rsid w:val="00FB4B23"/>
    <w:rsid w:val="00FB5567"/>
    <w:rsid w:val="00FB734F"/>
    <w:rsid w:val="00FC176B"/>
    <w:rsid w:val="00FC2CA0"/>
    <w:rsid w:val="00FC4BBC"/>
    <w:rsid w:val="0B2D786E"/>
    <w:rsid w:val="0D7719B0"/>
    <w:rsid w:val="0EE34EE3"/>
    <w:rsid w:val="10FE4F42"/>
    <w:rsid w:val="139956E9"/>
    <w:rsid w:val="13E42C19"/>
    <w:rsid w:val="1543300D"/>
    <w:rsid w:val="16460B56"/>
    <w:rsid w:val="16C803F0"/>
    <w:rsid w:val="17EB0E44"/>
    <w:rsid w:val="187A061C"/>
    <w:rsid w:val="215C2898"/>
    <w:rsid w:val="21C33745"/>
    <w:rsid w:val="2249775C"/>
    <w:rsid w:val="25A623D6"/>
    <w:rsid w:val="25D26DBD"/>
    <w:rsid w:val="265C5ACB"/>
    <w:rsid w:val="27311151"/>
    <w:rsid w:val="2E4C3AD7"/>
    <w:rsid w:val="2FCA429B"/>
    <w:rsid w:val="30224D9D"/>
    <w:rsid w:val="348611BD"/>
    <w:rsid w:val="368A02BE"/>
    <w:rsid w:val="372761CD"/>
    <w:rsid w:val="380F3E59"/>
    <w:rsid w:val="38B6517A"/>
    <w:rsid w:val="39052A52"/>
    <w:rsid w:val="3A566005"/>
    <w:rsid w:val="3A8F3C5A"/>
    <w:rsid w:val="3D816061"/>
    <w:rsid w:val="3DA57169"/>
    <w:rsid w:val="3FA27452"/>
    <w:rsid w:val="41211A1E"/>
    <w:rsid w:val="45ED4DF3"/>
    <w:rsid w:val="48390F30"/>
    <w:rsid w:val="4AF67118"/>
    <w:rsid w:val="4C1150F6"/>
    <w:rsid w:val="4D5358CA"/>
    <w:rsid w:val="4EAB7A3F"/>
    <w:rsid w:val="4EB0513D"/>
    <w:rsid w:val="50E51C83"/>
    <w:rsid w:val="518537B0"/>
    <w:rsid w:val="5241176A"/>
    <w:rsid w:val="540429F8"/>
    <w:rsid w:val="54847B6C"/>
    <w:rsid w:val="56112C0B"/>
    <w:rsid w:val="5CD52D2F"/>
    <w:rsid w:val="5F841B8E"/>
    <w:rsid w:val="62440E88"/>
    <w:rsid w:val="633E3ACC"/>
    <w:rsid w:val="63FD7A98"/>
    <w:rsid w:val="646A3034"/>
    <w:rsid w:val="670D0BB2"/>
    <w:rsid w:val="68F06C86"/>
    <w:rsid w:val="6C972BE8"/>
    <w:rsid w:val="71635E44"/>
    <w:rsid w:val="73A66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qFormat/>
    <w:uiPriority w:val="99"/>
    <w:pPr>
      <w:jc w:val="left"/>
    </w:pPr>
    <w:rPr>
      <w:kern w:val="0"/>
      <w:sz w:val="20"/>
      <w:szCs w:val="20"/>
    </w:rPr>
  </w:style>
  <w:style w:type="paragraph" w:styleId="4">
    <w:name w:val="Body Text"/>
    <w:basedOn w:val="1"/>
    <w:link w:val="23"/>
    <w:qFormat/>
    <w:uiPriority w:val="0"/>
    <w:rPr>
      <w:rFonts w:ascii="Times New Roman" w:hAnsi="Times New Roman"/>
      <w:sz w:val="28"/>
      <w:szCs w:val="32"/>
    </w:rPr>
  </w:style>
  <w:style w:type="paragraph" w:styleId="5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qFormat/>
    <w:uiPriority w:val="99"/>
    <w:rPr>
      <w:kern w:val="0"/>
      <w:sz w:val="2"/>
      <w:szCs w:val="20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3"/>
    <w:next w:val="3"/>
    <w:link w:val="20"/>
    <w:semiHidden/>
    <w:qFormat/>
    <w:uiPriority w:val="99"/>
    <w:rPr>
      <w:b/>
      <w:bCs/>
    </w:rPr>
  </w:style>
  <w:style w:type="character" w:styleId="14">
    <w:name w:val="Strong"/>
    <w:qFormat/>
    <w:uiPriority w:val="99"/>
    <w:rPr>
      <w:rFonts w:cs="Times New Roman"/>
      <w:b/>
      <w:bCs/>
    </w:rPr>
  </w:style>
  <w:style w:type="character" w:styleId="15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6">
    <w:name w:val="页眉 Char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link w:val="8"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Char"/>
    <w:basedOn w:val="1"/>
    <w:qFormat/>
    <w:uiPriority w:val="99"/>
    <w:rPr>
      <w:rFonts w:ascii="Tahoma" w:hAnsi="Tahoma"/>
      <w:sz w:val="24"/>
      <w:szCs w:val="20"/>
    </w:rPr>
  </w:style>
  <w:style w:type="character" w:customStyle="1" w:styleId="19">
    <w:name w:val="批注文字 Char"/>
    <w:link w:val="3"/>
    <w:semiHidden/>
    <w:qFormat/>
    <w:locked/>
    <w:uiPriority w:val="99"/>
    <w:rPr>
      <w:rFonts w:cs="Times New Roman"/>
    </w:rPr>
  </w:style>
  <w:style w:type="character" w:customStyle="1" w:styleId="20">
    <w:name w:val="批注主题 Char"/>
    <w:link w:val="11"/>
    <w:semiHidden/>
    <w:qFormat/>
    <w:locked/>
    <w:uiPriority w:val="99"/>
    <w:rPr>
      <w:rFonts w:cs="Times New Roman"/>
      <w:b/>
      <w:bCs/>
    </w:rPr>
  </w:style>
  <w:style w:type="character" w:customStyle="1" w:styleId="21">
    <w:name w:val="批注框文本 Char"/>
    <w:link w:val="7"/>
    <w:semiHidden/>
    <w:qFormat/>
    <w:locked/>
    <w:uiPriority w:val="99"/>
    <w:rPr>
      <w:rFonts w:cs="Times New Roman"/>
      <w:sz w:val="2"/>
    </w:rPr>
  </w:style>
  <w:style w:type="character" w:customStyle="1" w:styleId="22">
    <w:name w:val="纯文本 Char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">
    <w:name w:val="正文文本 Char"/>
    <w:link w:val="4"/>
    <w:qFormat/>
    <w:uiPriority w:val="0"/>
    <w:rPr>
      <w:rFonts w:ascii="Times New Roman" w:hAnsi="Times New Roman"/>
      <w:kern w:val="2"/>
      <w:sz w:val="28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character" w:customStyle="1" w:styleId="25">
    <w:name w:val="日期 Char"/>
    <w:basedOn w:val="13"/>
    <w:link w:val="6"/>
    <w:semiHidden/>
    <w:qFormat/>
    <w:uiPriority w:val="99"/>
    <w:rPr>
      <w:kern w:val="2"/>
      <w:sz w:val="21"/>
      <w:szCs w:val="22"/>
    </w:rPr>
  </w:style>
  <w:style w:type="character" w:customStyle="1" w:styleId="26">
    <w:name w:val="标题 1 Char"/>
    <w:basedOn w:val="13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5" b="1" i="0" u="none" strike="noStrike" kern="1200" baseline="0">
                <a:solidFill>
                  <a:schemeClr val="tx1"/>
                </a:solidFill>
                <a:latin typeface="仿宋" panose="02010609060101010101" pitchFamily="3" charset="-122"/>
                <a:ea typeface="仿宋" panose="02010609060101010101" pitchFamily="3" charset="-122"/>
                <a:cs typeface="+mn-cs"/>
              </a:defRPr>
            </a:pPr>
            <a:r>
              <a:rPr lang="zh-CN" altLang="zh-CN" sz="1405" b="1" i="0" baseline="0">
                <a:effectLst/>
                <a:latin typeface="仿宋" panose="02010609060101010101" pitchFamily="3" charset="-122"/>
                <a:ea typeface="仿宋" panose="02010609060101010101" pitchFamily="3" charset="-122"/>
              </a:rPr>
              <a:t>课程目标达成评价值</a:t>
            </a:r>
            <a:endParaRPr lang="zh-CN" altLang="zh-CN" sz="1400">
              <a:effectLst/>
              <a:latin typeface="仿宋" panose="02010609060101010101" pitchFamily="3" charset="-122"/>
              <a:ea typeface="仿宋" panose="02010609060101010101" pitchFamily="3" charset="-122"/>
            </a:endParaRPr>
          </a:p>
        </c:rich>
      </c:tx>
      <c:layout/>
      <c:overlay val="0"/>
      <c:spPr>
        <a:noFill/>
        <a:ln w="2545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65835338291047"/>
          <c:y val="0.209500720709092"/>
          <c:w val="0.755923920968212"/>
          <c:h val="0.6946820109024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达成值</c:v>
                </c:pt>
              </c:strCache>
            </c:strRef>
          </c:tx>
          <c:invertIfNegative val="0"/>
          <c:dLbls>
            <c:spPr>
              <a:noFill/>
              <a:ln w="25456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Sheet2!$A$2:$A$4</c:f>
              <c:strCache>
                <c:ptCount val="3"/>
                <c:pt idx="0">
                  <c:v>课程目标1</c:v>
                </c:pt>
                <c:pt idx="1">
                  <c:v>课程目标2</c:v>
                </c:pt>
                <c:pt idx="2">
                  <c:v>课程目标3</c:v>
                </c:pt>
              </c:strCache>
            </c:strRef>
          </c:cat>
          <c:val>
            <c:numRef>
              <c:f>Sheet2!$B$2:$B$4</c:f>
              <c:numCache>
                <c:formatCode>General</c:formatCode>
                <c:ptCount val="3"/>
                <c:pt idx="0">
                  <c:v>0.82</c:v>
                </c:pt>
                <c:pt idx="1">
                  <c:v>0.85</c:v>
                </c:pt>
                <c:pt idx="2">
                  <c:v>0.84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72329184"/>
        <c:axId val="-1172328640"/>
      </c:barChart>
      <c:lineChart>
        <c:grouping val="standard"/>
        <c:varyColors val="0"/>
        <c:ser>
          <c:idx val="1"/>
          <c:order val="1"/>
          <c:tx>
            <c:strRef>
              <c:f>Sheet2!$C$1</c:f>
              <c:strCache>
                <c:ptCount val="1"/>
                <c:pt idx="0">
                  <c:v>期望值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Sheet2!$A$2:$A$4</c:f>
              <c:strCache>
                <c:ptCount val="3"/>
                <c:pt idx="0">
                  <c:v>课程目标1</c:v>
                </c:pt>
                <c:pt idx="1">
                  <c:v>课程目标2</c:v>
                </c:pt>
                <c:pt idx="2">
                  <c:v>课程目标3</c:v>
                </c:pt>
              </c:strCache>
            </c:strRef>
          </c:cat>
          <c:val>
            <c:numRef>
              <c:f>Sheet2!$C$2:$C$4</c:f>
              <c:numCache>
                <c:formatCode>General</c:formatCode>
                <c:ptCount val="3"/>
                <c:pt idx="0">
                  <c:v>0.7</c:v>
                </c:pt>
                <c:pt idx="1">
                  <c:v>0.7</c:v>
                </c:pt>
                <c:pt idx="2">
                  <c:v>0.7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-1172329184"/>
        <c:axId val="-1172328640"/>
      </c:lineChart>
      <c:catAx>
        <c:axId val="-1172329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1172328640"/>
        <c:crosses val="autoZero"/>
        <c:auto val="1"/>
        <c:lblAlgn val="ctr"/>
        <c:lblOffset val="100"/>
        <c:noMultiLvlLbl val="0"/>
      </c:catAx>
      <c:valAx>
        <c:axId val="-1172328640"/>
        <c:scaling>
          <c:orientation val="minMax"/>
          <c:max val="1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1172329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7592958419744"/>
          <c:y val="0.122275004880588"/>
          <c:w val="0.509615805886847"/>
          <c:h val="0.0549682875264271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9FCAB5-5A3F-4BA5-8C5C-355A2D45C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207</Words>
  <Characters>1185</Characters>
  <Lines>9</Lines>
  <Paragraphs>2</Paragraphs>
  <TotalTime>118</TotalTime>
  <ScaleCrop>false</ScaleCrop>
  <LinksUpToDate>false</LinksUpToDate>
  <CharactersWithSpaces>1390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2020-04-17T06:51:00Z</dcterms:created>
  <dc:creator>wsy</dc:creator>
  <cp:lastModifiedBy>淡茶</cp:lastModifiedBy>
  <cp:lastPrinted>2021-06-03T01:01:00Z</cp:lastPrinted>
  <dcterms:modified xsi:type="dcterms:W3CDTF">2021-12-15T08:10:28Z</dcterms:modified>
  <cp:revision>363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9854E29FE7B74497B13EAD389194428A</vt:lpwstr>
  </property>
</Properties>
</file>